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Calibri"/>
          <w:color w:val="000000"/>
          <w:kern w:val="2"/>
          <w:sz w:val="16"/>
          <w:szCs w:val="16"/>
        </w:rPr>
      </w:pPr>
      <w:r>
        <w:rPr/>
        <w:drawing>
          <wp:inline distT="0" distB="0" distL="0" distR="0">
            <wp:extent cx="1896745" cy="118554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t>National FCE Creed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rFonts w:cs="Calibri"/>
          <w:b/>
          <w:b/>
          <w:bCs/>
          <w:color w:val="000000"/>
          <w:kern w:val="2"/>
          <w:sz w:val="32"/>
          <w:szCs w:val="32"/>
        </w:rPr>
      </w:pPr>
      <w:r>
        <w:rPr>
          <w:rFonts w:cs="Calibri"/>
          <w:b/>
          <w:bCs/>
          <w:color w:val="000000"/>
          <w:kern w:val="2"/>
          <w:sz w:val="32"/>
          <w:szCs w:val="32"/>
        </w:rPr>
      </w:r>
    </w:p>
    <w:p>
      <w:pPr>
        <w:pStyle w:val="Normal"/>
        <w:widowControl w:val="false"/>
        <w:rPr>
          <w:color w:val="000000"/>
          <w:kern w:val="2"/>
        </w:rPr>
      </w:pPr>
      <w:r>
        <w:rPr>
          <w:color w:val="000000"/>
          <w:kern w:val="2"/>
        </w:rPr>
        <w:t>We will strive to promote a better way of life for all through fellowship, continuing education and service; to provide guidance in our homes and communities by the uniting of people to make the world a better place in which to live.</w:t>
      </w:r>
    </w:p>
    <w:p>
      <w:pPr>
        <w:pStyle w:val="Normal"/>
        <w:widowControl w:val="false"/>
        <w:rPr>
          <w:color w:val="000000"/>
          <w:kern w:val="2"/>
        </w:rPr>
      </w:pPr>
      <w:r>
        <w:rPr>
          <w:color w:val="000000"/>
          <w:kern w:val="2"/>
        </w:rPr>
        <w:t> </w:t>
      </w:r>
    </w:p>
    <w:p>
      <w:pPr>
        <w:pStyle w:val="Normal"/>
        <w:widowControl w:val="false"/>
        <w:rPr>
          <w:color w:val="000000"/>
          <w:kern w:val="2"/>
        </w:rPr>
      </w:pPr>
      <w:r>
        <w:rPr>
          <w:color w:val="000000"/>
          <w:kern w:val="2"/>
        </w:rPr>
        <w:t>May we have pride in our role as homemakers and family and community educators and may our hearts be filled with joy as we serve.</w:t>
      </w:r>
    </w:p>
    <w:p>
      <w:pPr>
        <w:pStyle w:val="Normal"/>
        <w:widowControl w:val="false"/>
        <w:rPr>
          <w:color w:val="000000"/>
          <w:kern w:val="2"/>
        </w:rPr>
      </w:pPr>
      <w:r>
        <w:rPr>
          <w:color w:val="000000"/>
          <w:kern w:val="2"/>
        </w:rPr>
        <w:t> </w:t>
      </w:r>
    </w:p>
    <w:p>
      <w:pPr>
        <w:pStyle w:val="Normal"/>
        <w:widowControl w:val="false"/>
        <w:rPr>
          <w:color w:val="000000"/>
          <w:kern w:val="2"/>
        </w:rPr>
      </w:pPr>
      <w:r>
        <w:rPr>
          <w:color w:val="000000"/>
          <w:kern w:val="2"/>
        </w:rPr>
        <w:t>Let us always be conscious of the needs of others, and be strengthened by the “Divine Light” that guides us all.</w:t>
      </w:r>
    </w:p>
    <w:p>
      <w:pPr>
        <w:pStyle w:val="Normal"/>
        <w:widowControl w:val="false"/>
        <w:jc w:val="right"/>
        <w:rPr>
          <w:i/>
          <w:i/>
          <w:iCs/>
          <w:color w:val="000000"/>
          <w:kern w:val="2"/>
          <w:sz w:val="20"/>
          <w:szCs w:val="20"/>
        </w:rPr>
      </w:pPr>
      <w:r>
        <w:rPr>
          <w:i/>
          <w:iCs/>
          <w:color w:val="000000"/>
          <w:kern w:val="2"/>
        </w:rPr>
        <w:t xml:space="preserve">… </w:t>
      </w:r>
      <w:r>
        <w:rPr>
          <w:i/>
          <w:iCs/>
          <w:color w:val="000000"/>
          <w:kern w:val="2"/>
        </w:rPr>
        <w:t>Jean Beard Kestner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rFonts w:cs="Calibri"/>
          <w:b/>
          <w:b/>
          <w:bCs/>
          <w:color w:val="000000"/>
          <w:kern w:val="2"/>
          <w:sz w:val="32"/>
          <w:szCs w:val="32"/>
        </w:rPr>
      </w:pPr>
      <w:r>
        <w:rPr>
          <w:rFonts w:cs="Calibri"/>
          <w:b/>
          <w:bCs/>
          <w:color w:val="000000"/>
          <w:kern w:val="2"/>
          <w:sz w:val="32"/>
          <w:szCs w:val="32"/>
        </w:rPr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rFonts w:cs="Calibri"/>
          <w:b/>
          <w:b/>
          <w:bCs/>
          <w:color w:val="000000"/>
          <w:kern w:val="2"/>
          <w:sz w:val="32"/>
          <w:szCs w:val="32"/>
        </w:rPr>
      </w:pPr>
      <w:r>
        <w:rPr>
          <w:rFonts w:cs="Calibri"/>
          <w:b/>
          <w:bCs/>
          <w:color w:val="000000"/>
          <w:kern w:val="2"/>
          <w:sz w:val="32"/>
          <w:szCs w:val="32"/>
        </w:rPr>
        <w:t> 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  <w:t>National FCE Mission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/>
          <w:bCs/>
          <w:kern w:val="2"/>
          <w:sz w:val="36"/>
          <w:szCs w:val="36"/>
        </w:rPr>
      </w:pPr>
      <w:r>
        <w:rPr>
          <w:b/>
          <w:bCs/>
          <w:kern w:val="2"/>
          <w:sz w:val="36"/>
          <w:szCs w:val="36"/>
        </w:rPr>
      </w:r>
    </w:p>
    <w:p>
      <w:pPr>
        <w:pStyle w:val="Normal"/>
        <w:widowControl w:val="false"/>
        <w:spacing w:before="0" w:after="280"/>
        <w:rPr>
          <w:color w:val="000000"/>
          <w:kern w:val="2"/>
        </w:rPr>
      </w:pPr>
      <w:r>
        <w:rPr>
          <w:color w:val="000000"/>
          <w:kern w:val="2"/>
        </w:rPr>
        <w:t>Strengthening individuals, families and communities through continuing education, developing leadership and community action.</w:t>
      </w:r>
    </w:p>
    <w:p>
      <w:pPr>
        <w:pStyle w:val="Normal"/>
        <w:jc w:val="center"/>
        <w:rPr>
          <w:b/>
          <w:b/>
          <w:kern w:val="2"/>
          <w:sz w:val="36"/>
          <w:szCs w:val="36"/>
        </w:rPr>
      </w:pPr>
      <w:r>
        <w:rPr>
          <w:b/>
          <w:kern w:val="2"/>
          <w:sz w:val="36"/>
          <w:szCs w:val="36"/>
        </w:rPr>
      </w:r>
    </w:p>
    <w:p>
      <w:pPr>
        <w:pStyle w:val="Normal"/>
        <w:jc w:val="center"/>
        <w:rPr>
          <w:b/>
          <w:b/>
          <w:kern w:val="2"/>
          <w:sz w:val="36"/>
          <w:szCs w:val="36"/>
        </w:rPr>
      </w:pPr>
      <w:r>
        <w:rPr>
          <w:b/>
          <w:kern w:val="2"/>
          <w:sz w:val="36"/>
          <w:szCs w:val="36"/>
        </w:rPr>
        <w:t>National FCE Vision Statement</w:t>
      </w:r>
    </w:p>
    <w:p>
      <w:pPr>
        <w:pStyle w:val="Normal"/>
        <w:rPr>
          <w:rFonts w:cs="Calibri"/>
          <w:color w:val="000000"/>
          <w:kern w:val="2"/>
          <w:sz w:val="32"/>
          <w:szCs w:val="32"/>
        </w:rPr>
      </w:pPr>
      <w:r>
        <w:rPr>
          <w:rFonts w:cs="Calibri"/>
          <w:color w:val="000000"/>
          <w:kern w:val="2"/>
          <w:sz w:val="32"/>
          <w:szCs w:val="32"/>
        </w:rPr>
      </w:r>
    </w:p>
    <w:p>
      <w:pPr>
        <w:pStyle w:val="Normal"/>
        <w:rPr>
          <w:color w:val="000000"/>
          <w:kern w:val="2"/>
        </w:rPr>
      </w:pPr>
      <w:r>
        <w:rPr>
          <w:color w:val="000000"/>
          <w:kern w:val="2"/>
        </w:rPr>
        <w:t>FCE’s vision is</w:t>
      </w:r>
    </w:p>
    <w:p>
      <w:pPr>
        <w:pStyle w:val="Normal"/>
        <w:rPr>
          <w:color w:val="000000"/>
          <w:kern w:val="2"/>
        </w:rPr>
      </w:pPr>
      <w:r>
        <w:rPr>
          <w:color w:val="000000"/>
          <w:kern w:val="2"/>
        </w:rPr>
        <w:t>Empowering volunteers to build better lives through –</w:t>
      </w:r>
    </w:p>
    <w:p>
      <w:pPr>
        <w:pStyle w:val="Normal"/>
        <w:rPr>
          <w:color w:val="000000"/>
          <w:kern w:val="2"/>
        </w:rPr>
      </w:pPr>
      <w:r>
        <w:rPr>
          <w:color w:val="000000"/>
          <w:kern w:val="2"/>
        </w:rPr>
        <w:tab/>
        <w:t>Friendship</w:t>
      </w:r>
    </w:p>
    <w:p>
      <w:pPr>
        <w:pStyle w:val="Normal"/>
        <w:rPr>
          <w:color w:val="000000"/>
          <w:kern w:val="2"/>
        </w:rPr>
      </w:pPr>
      <w:r>
        <w:rPr>
          <w:color w:val="000000"/>
          <w:kern w:val="2"/>
        </w:rPr>
        <w:tab/>
        <w:t>Practical Knowledge</w:t>
      </w:r>
    </w:p>
    <w:p>
      <w:pPr>
        <w:pStyle w:val="Normal"/>
        <w:rPr>
          <w:color w:val="000000"/>
          <w:kern w:val="2"/>
        </w:rPr>
      </w:pPr>
      <w:r>
        <w:rPr>
          <w:color w:val="000000"/>
          <w:kern w:val="2"/>
        </w:rPr>
        <w:tab/>
        <w:t>Leadership Abilities</w:t>
      </w:r>
    </w:p>
    <w:p>
      <w:pPr>
        <w:pStyle w:val="Normal"/>
        <w:rPr>
          <w:color w:val="000000"/>
          <w:kern w:val="2"/>
        </w:rPr>
      </w:pPr>
      <w:r>
        <w:rPr>
          <w:color w:val="000000"/>
          <w:kern w:val="2"/>
        </w:rPr>
        <w:tab/>
        <w:t>Advocacy Skills</w:t>
      </w:r>
    </w:p>
    <w:p>
      <w:pPr>
        <w:pStyle w:val="Normal"/>
        <w:rPr>
          <w:color w:val="000000"/>
          <w:kern w:val="2"/>
        </w:rPr>
      </w:pPr>
      <w:r>
        <w:rPr>
          <w:color w:val="000000"/>
          <w:kern w:val="2"/>
        </w:rPr>
        <w:t>And to become</w:t>
      </w:r>
    </w:p>
    <w:p>
      <w:pPr>
        <w:pStyle w:val="Normal"/>
        <w:rPr>
          <w:color w:val="000000"/>
          <w:kern w:val="2"/>
        </w:rPr>
      </w:pPr>
      <w:r>
        <w:rPr>
          <w:color w:val="000000"/>
          <w:kern w:val="2"/>
        </w:rPr>
        <w:tab/>
        <w:t>Caring, Involved Citizens</w:t>
      </w:r>
    </w:p>
    <w:p>
      <w:pPr>
        <w:pStyle w:val="Normal"/>
        <w:rPr>
          <w:rFonts w:cs="Calibri"/>
          <w:color w:val="000000"/>
          <w:kern w:val="2"/>
        </w:rPr>
      </w:pPr>
      <w:r>
        <w:rPr>
          <w:rFonts w:cs="Calibri"/>
          <w:color w:val="000000"/>
          <w:kern w:val="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w="12240" w:h="15840"/>
      <w:pgMar w:left="1008" w:right="1008" w:gutter="0" w:header="0" w:top="1008" w:footer="720" w:bottom="10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Updated from the 2022 NAFCE Conference, Portland, OR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or15" w:customStyle="1">
    <w:name w:val="color_15"/>
    <w:qFormat/>
    <w:rsid w:val="00b3595b"/>
    <w:rPr/>
  </w:style>
  <w:style w:type="character" w:styleId="HeaderChar" w:customStyle="1">
    <w:name w:val="Header Char"/>
    <w:link w:val="Header"/>
    <w:uiPriority w:val="99"/>
    <w:qFormat/>
    <w:rsid w:val="0007100a"/>
    <w:rPr>
      <w:sz w:val="24"/>
      <w:szCs w:val="24"/>
    </w:rPr>
  </w:style>
  <w:style w:type="character" w:styleId="FooterChar" w:customStyle="1">
    <w:name w:val="Footer Char"/>
    <w:link w:val="Footer"/>
    <w:uiPriority w:val="99"/>
    <w:qFormat/>
    <w:rsid w:val="0007100a"/>
    <w:rPr>
      <w:sz w:val="24"/>
      <w:szCs w:val="24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Font9" w:customStyle="1">
    <w:name w:val="font_9"/>
    <w:basedOn w:val="Normal"/>
    <w:qFormat/>
    <w:rsid w:val="00b3595b"/>
    <w:pPr>
      <w:spacing w:beforeAutospacing="1" w:afterAutospacing="1"/>
    </w:pPr>
    <w:rPr/>
  </w:style>
  <w:style w:type="paragraph" w:styleId="Font8" w:customStyle="1">
    <w:name w:val="font_8"/>
    <w:basedOn w:val="Normal"/>
    <w:qFormat/>
    <w:rsid w:val="00b3595b"/>
    <w:pPr>
      <w:spacing w:beforeAutospacing="1" w:afterAutospacing="1"/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07100a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07100a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LibreOffice/7.3.5.2$Windows_X86_64 LibreOffice_project/184fe81b8c8c30d8b5082578aee2fed2ea847c01</Application>
  <AppVersion>15.0000</AppVersion>
  <Pages>1</Pages>
  <Words>146</Words>
  <Characters>778</Characters>
  <CharactersWithSpaces>916</CharactersWithSpaces>
  <Paragraphs>21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2023-08-11T12:56:00Z</dcterms:created>
  <dc:creator>Brian Spencer</dc:creator>
  <dc:description/>
  <dc:language>en-US</dc:language>
  <cp:lastModifiedBy>Faye Spencer</cp:lastModifiedBy>
  <cp:lastPrinted>2019-05-03T01:42:00Z</cp:lastPrinted>
  <dcterms:modified xsi:type="dcterms:W3CDTF">2023-08-11T12:56:00Z</dcterms:modified>
  <cp:revision>2</cp:revision>
  <dc:subject/>
  <dc:title>Kansas Mission Statement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